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3201C75B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B20300">
        <w:rPr>
          <w:rFonts w:cs="Arial"/>
          <w:b/>
          <w:sz w:val="22"/>
          <w:lang w:val="en-US"/>
        </w:rPr>
        <w:t>12</w:t>
      </w:r>
      <w:r w:rsidR="00D46EC0">
        <w:rPr>
          <w:rFonts w:cs="Arial"/>
          <w:b/>
          <w:sz w:val="22"/>
          <w:lang w:val="en-US"/>
        </w:rPr>
        <w:t>1</w:t>
      </w:r>
      <w:r>
        <w:rPr>
          <w:rFonts w:cs="Arial"/>
          <w:b/>
          <w:i/>
          <w:sz w:val="22"/>
          <w:lang w:val="en-US"/>
        </w:rPr>
        <w:tab/>
      </w:r>
      <w:r w:rsidR="00FA247F" w:rsidRPr="00FA247F">
        <w:rPr>
          <w:rFonts w:cs="Arial"/>
          <w:b/>
          <w:i/>
          <w:sz w:val="22"/>
          <w:lang w:val="en-US"/>
        </w:rPr>
        <w:t>R2-2300127</w:t>
      </w:r>
    </w:p>
    <w:p w14:paraId="0D660230" w14:textId="77777777" w:rsidR="00D46EC0" w:rsidRDefault="00D46EC0" w:rsidP="00D46EC0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A1374E">
        <w:rPr>
          <w:rFonts w:cs="Arial"/>
          <w:b/>
          <w:sz w:val="22"/>
          <w:lang w:val="en-US"/>
        </w:rPr>
        <w:t>Athens, Greece, February-March</w:t>
      </w:r>
      <w:r w:rsidRPr="00A1374E" w:rsidDel="00A1374E">
        <w:rPr>
          <w:rFonts w:cs="Arial"/>
          <w:b/>
          <w:sz w:val="22"/>
          <w:lang w:val="en-US"/>
        </w:rPr>
        <w:t xml:space="preserve"> </w:t>
      </w:r>
      <w:r w:rsidRPr="00520400">
        <w:rPr>
          <w:rFonts w:cs="Arial"/>
          <w:b/>
          <w:sz w:val="22"/>
          <w:lang w:val="en-US"/>
        </w:rPr>
        <w:t>202</w:t>
      </w:r>
      <w:r>
        <w:rPr>
          <w:rFonts w:cs="Arial"/>
          <w:b/>
          <w:sz w:val="22"/>
          <w:lang w:val="en-US"/>
        </w:rPr>
        <w:t>3</w:t>
      </w:r>
    </w:p>
    <w:bookmarkEnd w:id="0"/>
    <w:bookmarkEnd w:id="1"/>
    <w:bookmarkEnd w:id="2"/>
    <w:bookmarkEnd w:id="3"/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4D327309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E31D0E">
        <w:rPr>
          <w:sz w:val="22"/>
        </w:rPr>
        <w:t>8.</w:t>
      </w:r>
      <w:r w:rsidR="00195171">
        <w:rPr>
          <w:sz w:val="22"/>
        </w:rPr>
        <w:t>15</w:t>
      </w:r>
      <w:r w:rsidR="00E31D0E">
        <w:rPr>
          <w:sz w:val="22"/>
        </w:rPr>
        <w:t>.</w:t>
      </w:r>
      <w:r w:rsidR="008B6365">
        <w:rPr>
          <w:sz w:val="22"/>
        </w:rPr>
        <w:t>3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7B462659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813852">
        <w:rPr>
          <w:sz w:val="22"/>
        </w:rPr>
        <w:t>SL-FR2 impact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bookmarkEnd w:id="5"/>
    <w:p w14:paraId="1C9B5852" w14:textId="0BA1A945" w:rsidR="00771CEC" w:rsidRDefault="00771CEC" w:rsidP="00771CEC">
      <w:pPr>
        <w:rPr>
          <w:lang w:eastAsia="ko-KR"/>
        </w:rPr>
      </w:pPr>
      <w:r>
        <w:rPr>
          <w:lang w:eastAsia="ko-KR"/>
        </w:rPr>
        <w:t xml:space="preserve">This paper will discuss the RAN2 work </w:t>
      </w:r>
      <w:r w:rsidR="00061538">
        <w:rPr>
          <w:lang w:eastAsia="ko-KR"/>
        </w:rPr>
        <w:t xml:space="preserve">on </w:t>
      </w:r>
      <w:r w:rsidR="00813852">
        <w:rPr>
          <w:lang w:eastAsia="ko-KR"/>
        </w:rPr>
        <w:t>the following objective on SL-FR2</w:t>
      </w:r>
      <w:r>
        <w:rPr>
          <w:lang w:eastAsia="ko-KR"/>
        </w:rPr>
        <w:t xml:space="preserve">. </w:t>
      </w:r>
    </w:p>
    <w:tbl>
      <w:tblPr>
        <w:tblW w:w="9590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0"/>
      </w:tblGrid>
      <w:tr w:rsidR="00744E94" w14:paraId="48D4AC2F" w14:textId="77777777" w:rsidTr="009C7D32">
        <w:trPr>
          <w:trHeight w:val="1531"/>
        </w:trPr>
        <w:tc>
          <w:tcPr>
            <w:tcW w:w="9590" w:type="dxa"/>
          </w:tcPr>
          <w:p w14:paraId="5B2C34AE" w14:textId="77777777" w:rsidR="00813852" w:rsidRPr="00813852" w:rsidRDefault="00813852" w:rsidP="001D2821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="120" w:after="0"/>
              <w:jc w:val="left"/>
              <w:textAlignment w:val="baseline"/>
              <w:rPr>
                <w:rFonts w:ascii="Times" w:eastAsia="Batang" w:hAnsi="Times" w:cs="Times"/>
                <w:szCs w:val="20"/>
                <w:lang w:eastAsia="en-GB"/>
              </w:rPr>
            </w:pPr>
            <w:bookmarkStart w:id="6" w:name="_Hlk89917254"/>
            <w:r w:rsidRPr="00813852">
              <w:rPr>
                <w:rFonts w:ascii="Times" w:eastAsia="Batang" w:hAnsi="Times" w:cs="Times"/>
                <w:iCs/>
                <w:szCs w:val="20"/>
                <w:lang w:eastAsia="en-GB"/>
              </w:rPr>
              <w:t>Study enhanced sidelink operation on FR2 licensed spectrum [RAN1, RAN2]</w:t>
            </w:r>
            <w:bookmarkEnd w:id="6"/>
          </w:p>
          <w:p w14:paraId="49EDE907" w14:textId="77777777" w:rsidR="00813852" w:rsidRPr="00813852" w:rsidRDefault="00813852" w:rsidP="001D282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left"/>
              <w:textAlignment w:val="baseline"/>
              <w:rPr>
                <w:rFonts w:ascii="Times" w:eastAsia="Batang" w:hAnsi="Times" w:cs="Times"/>
                <w:szCs w:val="20"/>
                <w:lang w:eastAsia="ko-KR"/>
              </w:rPr>
            </w:pPr>
            <w:bookmarkStart w:id="7" w:name="_Hlk89917271"/>
            <w:r w:rsidRPr="00813852">
              <w:rPr>
                <w:rFonts w:ascii="Times" w:eastAsia="Batang" w:hAnsi="Times" w:cs="Times"/>
                <w:szCs w:val="20"/>
                <w:lang w:eastAsia="ko-KR"/>
              </w:rPr>
              <w:t>Focus only on updating the evaluation methodology for commercial deployment scenario</w:t>
            </w:r>
            <w:bookmarkEnd w:id="7"/>
            <w:r w:rsidRPr="00813852">
              <w:rPr>
                <w:rFonts w:ascii="Times" w:eastAsia="Batang" w:hAnsi="Times" w:cs="Times"/>
                <w:szCs w:val="20"/>
                <w:lang w:eastAsia="ko-KR"/>
              </w:rPr>
              <w:t xml:space="preserve"> in 4Q 2022. [RAN1]</w:t>
            </w:r>
          </w:p>
          <w:p w14:paraId="47118803" w14:textId="77777777" w:rsidR="00813852" w:rsidRPr="00813852" w:rsidRDefault="00813852" w:rsidP="001D282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left"/>
              <w:textAlignment w:val="baseline"/>
              <w:rPr>
                <w:rFonts w:ascii="Times" w:eastAsia="Batang" w:hAnsi="Times" w:cs="Times"/>
                <w:szCs w:val="20"/>
                <w:lang w:eastAsia="ko-KR"/>
              </w:rPr>
            </w:pPr>
            <w:bookmarkStart w:id="8" w:name="_Hlk89917283"/>
            <w:r w:rsidRPr="00813852">
              <w:rPr>
                <w:rFonts w:ascii="Times" w:eastAsia="Batang" w:hAnsi="Times" w:cs="Times"/>
                <w:iCs/>
                <w:szCs w:val="20"/>
                <w:lang w:eastAsia="ko-KR"/>
              </w:rPr>
              <w:t xml:space="preserve">Study is limited to </w:t>
            </w:r>
            <w:r w:rsidRPr="00813852">
              <w:rPr>
                <w:rFonts w:ascii="Times" w:eastAsia="Batang" w:hAnsi="Times" w:cs="Times"/>
                <w:iCs/>
                <w:szCs w:val="20"/>
                <w:highlight w:val="yellow"/>
                <w:lang w:eastAsia="ko-KR"/>
              </w:rPr>
              <w:t>the support of sidelink beam management (including initial beam-pairing, beam maintenance, and beam failure recovery, etc) by reusing existing sidelink CSI framework and reusing Uu beam management concepts wherever possible</w:t>
            </w:r>
            <w:r w:rsidRPr="00813852">
              <w:rPr>
                <w:rFonts w:ascii="Times" w:eastAsia="Batang" w:hAnsi="Times" w:cs="Times"/>
                <w:iCs/>
                <w:szCs w:val="20"/>
                <w:lang w:eastAsia="ko-KR"/>
              </w:rPr>
              <w:t>.</w:t>
            </w:r>
            <w:bookmarkEnd w:id="8"/>
            <w:r w:rsidRPr="00813852">
              <w:rPr>
                <w:rFonts w:ascii="Times" w:eastAsia="Batang" w:hAnsi="Times" w:cs="Times"/>
                <w:iCs/>
                <w:szCs w:val="20"/>
                <w:lang w:eastAsia="ko-KR"/>
              </w:rPr>
              <w:t xml:space="preserve"> [RAN1, RAN2]</w:t>
            </w:r>
          </w:p>
          <w:p w14:paraId="0F7CFBCD" w14:textId="6410BCC1" w:rsidR="00744E94" w:rsidRPr="00524B59" w:rsidRDefault="00813852" w:rsidP="00D3317C">
            <w:pPr>
              <w:numPr>
                <w:ilvl w:val="1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  <w:rPr>
                <w:rFonts w:cs="Arial"/>
              </w:rPr>
            </w:pPr>
            <w:bookmarkStart w:id="9" w:name="_Hlk89917309"/>
            <w:r w:rsidRPr="00813852">
              <w:rPr>
                <w:rFonts w:ascii="Times" w:eastAsia="Batang" w:hAnsi="Times" w:cs="Times"/>
                <w:szCs w:val="20"/>
                <w:lang w:eastAsia="ko-KR"/>
              </w:rPr>
              <w:t xml:space="preserve">Beam management in FR2 licensed spectrum considers </w:t>
            </w:r>
            <w:r w:rsidRPr="00813852">
              <w:rPr>
                <w:rFonts w:ascii="Times" w:eastAsia="Batang" w:hAnsi="Times" w:cs="Times"/>
                <w:szCs w:val="20"/>
                <w:highlight w:val="yellow"/>
                <w:lang w:eastAsia="ko-KR"/>
              </w:rPr>
              <w:t>sidelink unicast communication</w:t>
            </w:r>
            <w:r w:rsidRPr="00813852">
              <w:rPr>
                <w:rFonts w:ascii="Times" w:eastAsia="Batang" w:hAnsi="Times" w:cs="Times"/>
                <w:szCs w:val="20"/>
                <w:lang w:eastAsia="ko-KR"/>
              </w:rPr>
              <w:t xml:space="preserve"> only.</w:t>
            </w:r>
            <w:bookmarkEnd w:id="9"/>
          </w:p>
        </w:tc>
      </w:tr>
    </w:tbl>
    <w:p w14:paraId="0440FABE" w14:textId="4CCA57C2" w:rsidR="00FB3C9D" w:rsidRDefault="003D1DDD">
      <w:pPr>
        <w:pStyle w:val="1"/>
      </w:pPr>
      <w:r>
        <w:t>Discussion</w:t>
      </w:r>
    </w:p>
    <w:p w14:paraId="09958B71" w14:textId="77AAFDB1" w:rsidR="00A94F0B" w:rsidRDefault="00A94F0B" w:rsidP="00A94F0B">
      <w:r>
        <w:t>The following table has listed the main RAN2 work in Uu beam management</w:t>
      </w:r>
    </w:p>
    <w:p w14:paraId="7A76F388" w14:textId="75D3787E" w:rsidR="00A94F0B" w:rsidRDefault="00A94F0B" w:rsidP="00A94F0B">
      <w:pPr>
        <w:pStyle w:val="aff2"/>
      </w:pPr>
      <w:r>
        <w:t>Table 1 Summary of main RAN2 work in Uu beam management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3256"/>
        <w:gridCol w:w="6373"/>
      </w:tblGrid>
      <w:tr w:rsidR="008426C7" w14:paraId="741A4A47" w14:textId="77777777" w:rsidTr="008426C7">
        <w:tc>
          <w:tcPr>
            <w:tcW w:w="3256" w:type="dxa"/>
          </w:tcPr>
          <w:p w14:paraId="5F93EBE0" w14:textId="77777777" w:rsidR="008426C7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  <w:tc>
          <w:tcPr>
            <w:tcW w:w="6373" w:type="dxa"/>
          </w:tcPr>
          <w:p w14:paraId="48CCCE7C" w14:textId="516A371B" w:rsidR="008426C7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Uu work</w:t>
            </w:r>
          </w:p>
        </w:tc>
      </w:tr>
      <w:tr w:rsidR="008426C7" w14:paraId="79173A5F" w14:textId="77777777" w:rsidTr="008426C7">
        <w:tc>
          <w:tcPr>
            <w:tcW w:w="3256" w:type="dxa"/>
          </w:tcPr>
          <w:p w14:paraId="2FA080D4" w14:textId="21E29BC6" w:rsidR="008426C7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Beamforming-based initial access (initial Beam-pairing)</w:t>
            </w:r>
          </w:p>
        </w:tc>
        <w:tc>
          <w:tcPr>
            <w:tcW w:w="6373" w:type="dxa"/>
          </w:tcPr>
          <w:p w14:paraId="3B7B0262" w14:textId="23411520" w:rsidR="008426C7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Initial beam-pairing is done during </w:t>
            </w:r>
            <w:r w:rsidRPr="00830871">
              <w:rPr>
                <w:highlight w:val="yellow"/>
              </w:rPr>
              <w:t>RACH</w:t>
            </w:r>
            <w:r>
              <w:t xml:space="preserve"> procedure.</w:t>
            </w:r>
          </w:p>
        </w:tc>
      </w:tr>
      <w:tr w:rsidR="008426C7" w14:paraId="3365CC25" w14:textId="77777777" w:rsidTr="008426C7">
        <w:tc>
          <w:tcPr>
            <w:tcW w:w="3256" w:type="dxa"/>
            <w:vMerge w:val="restart"/>
          </w:tcPr>
          <w:p w14:paraId="0B274760" w14:textId="6B04EF49" w:rsidR="008426C7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Beam maintenance</w:t>
            </w:r>
          </w:p>
        </w:tc>
        <w:tc>
          <w:tcPr>
            <w:tcW w:w="6373" w:type="dxa"/>
          </w:tcPr>
          <w:p w14:paraId="63BC8DFC" w14:textId="74F5788E" w:rsidR="008426C7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DL beam measurement/report (L1): L1 RSRP/SINR of configured CSI-RS/SSB</w:t>
            </w:r>
            <w:r w:rsidR="00830871">
              <w:t xml:space="preserve">, CSI-RS/SSB is </w:t>
            </w:r>
            <w:r w:rsidR="00830871" w:rsidRPr="00830871">
              <w:rPr>
                <w:highlight w:val="yellow"/>
              </w:rPr>
              <w:t>configured/activated by RRC+MAC CE</w:t>
            </w:r>
          </w:p>
          <w:p w14:paraId="7CE9E0E6" w14:textId="10073DF7" w:rsidR="008426C7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DL beam indication: </w:t>
            </w:r>
            <w:r w:rsidR="00830871" w:rsidRPr="00830871">
              <w:rPr>
                <w:highlight w:val="yellow"/>
              </w:rPr>
              <w:t>TCI state indication by RRC+MAC CE</w:t>
            </w:r>
            <w:r w:rsidR="00830871">
              <w:t>+DCI</w:t>
            </w:r>
          </w:p>
        </w:tc>
      </w:tr>
      <w:tr w:rsidR="008426C7" w14:paraId="64F5AA3C" w14:textId="77777777" w:rsidTr="008426C7">
        <w:tc>
          <w:tcPr>
            <w:tcW w:w="3256" w:type="dxa"/>
            <w:vMerge/>
          </w:tcPr>
          <w:p w14:paraId="221D71FF" w14:textId="77777777" w:rsidR="008426C7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  <w:tc>
          <w:tcPr>
            <w:tcW w:w="6373" w:type="dxa"/>
          </w:tcPr>
          <w:p w14:paraId="5EAB1947" w14:textId="7C71C0B8" w:rsidR="00830871" w:rsidRDefault="00830871" w:rsidP="008308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UL beam indication: </w:t>
            </w:r>
            <w:r>
              <w:rPr>
                <w:highlight w:val="yellow"/>
              </w:rPr>
              <w:t xml:space="preserve">signal indication by RRC+ </w:t>
            </w:r>
            <w:r w:rsidRPr="00830871">
              <w:rPr>
                <w:highlight w:val="yellow"/>
              </w:rPr>
              <w:t>MAC CE</w:t>
            </w:r>
          </w:p>
        </w:tc>
      </w:tr>
      <w:tr w:rsidR="008426C7" w14:paraId="556B72F6" w14:textId="77777777" w:rsidTr="008426C7">
        <w:tc>
          <w:tcPr>
            <w:tcW w:w="3256" w:type="dxa"/>
          </w:tcPr>
          <w:p w14:paraId="63557331" w14:textId="562B0CC5" w:rsidR="008426C7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Beam failure detection and recovery</w:t>
            </w:r>
          </w:p>
        </w:tc>
        <w:tc>
          <w:tcPr>
            <w:tcW w:w="6373" w:type="dxa"/>
          </w:tcPr>
          <w:p w14:paraId="5156B941" w14:textId="77777777" w:rsidR="008426C7" w:rsidRDefault="00830871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Beam failure detected for </w:t>
            </w:r>
            <w:proofErr w:type="spellStart"/>
            <w:r>
              <w:t>SpCell</w:t>
            </w:r>
            <w:proofErr w:type="spellEnd"/>
            <w:r>
              <w:t xml:space="preserve">: </w:t>
            </w:r>
            <w:r w:rsidRPr="00830871">
              <w:rPr>
                <w:highlight w:val="yellow"/>
              </w:rPr>
              <w:t>RACH-based BFR</w:t>
            </w:r>
            <w:r>
              <w:t>;</w:t>
            </w:r>
          </w:p>
          <w:p w14:paraId="60311124" w14:textId="0BC1139D" w:rsidR="00830871" w:rsidRDefault="00830871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Beam failure detected for </w:t>
            </w:r>
            <w:proofErr w:type="spellStart"/>
            <w:r>
              <w:t>SCell</w:t>
            </w:r>
            <w:proofErr w:type="spellEnd"/>
            <w:r>
              <w:t xml:space="preserve">: </w:t>
            </w:r>
            <w:r w:rsidRPr="00830871">
              <w:rPr>
                <w:highlight w:val="yellow"/>
              </w:rPr>
              <w:t>MAC CE based BFR report</w:t>
            </w:r>
            <w:r>
              <w:rPr>
                <w:highlight w:val="yellow"/>
              </w:rPr>
              <w:t>;</w:t>
            </w:r>
          </w:p>
        </w:tc>
      </w:tr>
      <w:tr w:rsidR="008426C7" w14:paraId="1A4C6241" w14:textId="77777777" w:rsidTr="008426C7">
        <w:tc>
          <w:tcPr>
            <w:tcW w:w="3256" w:type="dxa"/>
          </w:tcPr>
          <w:p w14:paraId="16261BE4" w14:textId="3E6368F4" w:rsidR="008426C7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Beam-based RRM</w:t>
            </w:r>
          </w:p>
        </w:tc>
        <w:tc>
          <w:tcPr>
            <w:tcW w:w="6373" w:type="dxa"/>
          </w:tcPr>
          <w:p w14:paraId="4F08A91B" w14:textId="65248F02" w:rsidR="008426C7" w:rsidRDefault="00830871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830871">
              <w:t xml:space="preserve">Cell-level + beam-level </w:t>
            </w:r>
            <w:r w:rsidRPr="00830871">
              <w:rPr>
                <w:highlight w:val="yellow"/>
              </w:rPr>
              <w:t>L3 measurement report</w:t>
            </w:r>
          </w:p>
        </w:tc>
      </w:tr>
    </w:tbl>
    <w:p w14:paraId="71EAE8FC" w14:textId="5AF2238D" w:rsidR="00391515" w:rsidRDefault="00813852" w:rsidP="004E64C4">
      <w:pPr>
        <w:pStyle w:val="20"/>
      </w:pPr>
      <w:r w:rsidRPr="004E64C4">
        <w:t>Initial</w:t>
      </w:r>
      <w:r>
        <w:t xml:space="preserve"> Beam-pairing </w:t>
      </w:r>
    </w:p>
    <w:p w14:paraId="2BEC33A1" w14:textId="4A037987" w:rsidR="00C0650D" w:rsidRDefault="009D3407" w:rsidP="00ED511C">
      <w:r>
        <w:t>In Uu, the initial beam-pairing is achieved during RACH</w:t>
      </w:r>
      <w:r w:rsidR="00F11EDD">
        <w:t>, for the DL Tx beam,</w:t>
      </w:r>
    </w:p>
    <w:p w14:paraId="025A1DD1" w14:textId="5ECE8722" w:rsidR="00F11EDD" w:rsidRDefault="00F11EDD" w:rsidP="00D3317C">
      <w:pPr>
        <w:pStyle w:val="aff4"/>
        <w:numPr>
          <w:ilvl w:val="0"/>
          <w:numId w:val="18"/>
        </w:numPr>
        <w:ind w:left="357" w:hanging="357"/>
        <w:contextualSpacing w:val="0"/>
      </w:pPr>
      <w:r>
        <w:t xml:space="preserve">Firstly, the UE selects one </w:t>
      </w:r>
      <w:r w:rsidR="00816FA7">
        <w:t>‘</w:t>
      </w:r>
      <w:r>
        <w:t>good</w:t>
      </w:r>
      <w:r w:rsidR="00816FA7">
        <w:t>’</w:t>
      </w:r>
      <w:r>
        <w:t xml:space="preserve"> SSB, and the DL Tx beam is selected accordingly;</w:t>
      </w:r>
    </w:p>
    <w:p w14:paraId="7E6F4EF0" w14:textId="587C006C" w:rsidR="00F11EDD" w:rsidRDefault="00F11EDD" w:rsidP="00D3317C">
      <w:pPr>
        <w:pStyle w:val="aff4"/>
        <w:numPr>
          <w:ilvl w:val="0"/>
          <w:numId w:val="18"/>
        </w:numPr>
        <w:ind w:left="357" w:hanging="357"/>
        <w:contextualSpacing w:val="0"/>
      </w:pPr>
      <w:r>
        <w:t>Then UE transmits the corresponding PRACH associated with the selected good SSB;</w:t>
      </w:r>
    </w:p>
    <w:p w14:paraId="2829033B" w14:textId="2902B831" w:rsidR="00F11EDD" w:rsidRDefault="00F11EDD" w:rsidP="00D3317C">
      <w:pPr>
        <w:pStyle w:val="aff4"/>
        <w:numPr>
          <w:ilvl w:val="0"/>
          <w:numId w:val="18"/>
        </w:numPr>
        <w:ind w:left="357" w:hanging="357"/>
        <w:contextualSpacing w:val="0"/>
      </w:pPr>
      <w:r>
        <w:t>gNB can be aware of the selected beam based on the association between SSB and the received PRACH.</w:t>
      </w:r>
    </w:p>
    <w:p w14:paraId="686109F0" w14:textId="3CBC303D" w:rsidR="00F11EDD" w:rsidRDefault="002471AC" w:rsidP="002471AC">
      <w:pPr>
        <w:pStyle w:val="Observation"/>
      </w:pPr>
      <w:bookmarkStart w:id="10" w:name="_Toc127522073"/>
      <w:r>
        <w:lastRenderedPageBreak/>
        <w:t xml:space="preserve">In Uu, the initial beam-pairing is achieved during RACH, </w:t>
      </w:r>
      <w:r w:rsidR="00F5605D">
        <w:t xml:space="preserve">relying </w:t>
      </w:r>
      <w:r>
        <w:t>on the association between PRACH and SSB;</w:t>
      </w:r>
      <w:bookmarkEnd w:id="10"/>
    </w:p>
    <w:p w14:paraId="737DF477" w14:textId="1E94B1B8" w:rsidR="002471AC" w:rsidRDefault="002471AC" w:rsidP="002471AC">
      <w:r>
        <w:t xml:space="preserve">While in sidelink, there is no RACH procedure, the unicast link is established according to the following PC5-S </w:t>
      </w:r>
      <w:proofErr w:type="spellStart"/>
      <w:r>
        <w:t>signaling</w:t>
      </w:r>
      <w:proofErr w:type="spellEnd"/>
      <w:r>
        <w:t xml:space="preserve"> exchange</w:t>
      </w:r>
      <w:r w:rsidRPr="002471AC">
        <w:rPr>
          <w:vertAlign w:val="superscript"/>
        </w:rPr>
        <w:t>[1]</w:t>
      </w:r>
      <w:r>
        <w:t>:</w:t>
      </w:r>
    </w:p>
    <w:p w14:paraId="4F0C5BAC" w14:textId="398716FE" w:rsidR="002471AC" w:rsidRPr="00CB5EC9" w:rsidRDefault="002471AC" w:rsidP="002471AC">
      <w:pPr>
        <w:pStyle w:val="TH"/>
      </w:pPr>
      <w:r w:rsidRPr="00CB5EC9">
        <w:object w:dxaOrig="9660" w:dyaOrig="12975" w14:anchorId="5897B5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474.85pt" o:ole="">
            <v:imagedata r:id="rId8" o:title=""/>
          </v:shape>
          <o:OLEObject Type="Embed" ProgID="Visio.Drawing.15" ShapeID="_x0000_i1025" DrawAspect="Content" ObjectID="_1738137114" r:id="rId9"/>
        </w:object>
      </w:r>
    </w:p>
    <w:p w14:paraId="2825C787" w14:textId="4573C8EF" w:rsidR="002471AC" w:rsidRPr="00CB5EC9" w:rsidRDefault="002471AC" w:rsidP="002471AC">
      <w:pPr>
        <w:pStyle w:val="TF"/>
      </w:pPr>
      <w:r w:rsidRPr="00CB5EC9">
        <w:t>Figure 1: Layer-2 link establishment procedure</w:t>
      </w:r>
      <w:r w:rsidRPr="002471AC">
        <w:rPr>
          <w:vertAlign w:val="superscript"/>
        </w:rPr>
        <w:t>[1]</w:t>
      </w:r>
    </w:p>
    <w:p w14:paraId="2707178C" w14:textId="675582E4" w:rsidR="002471AC" w:rsidRDefault="00F5605D" w:rsidP="002471AC">
      <w:pPr>
        <w:pStyle w:val="Observation"/>
      </w:pPr>
      <w:bookmarkStart w:id="11" w:name="_Toc127522074"/>
      <w:r>
        <w:t>In Sidelink, the link establishment procedure relies on discovery and PC5-S signalling exchange, without RACH-like procedure.</w:t>
      </w:r>
      <w:bookmarkEnd w:id="11"/>
      <w:r>
        <w:t xml:space="preserve"> </w:t>
      </w:r>
    </w:p>
    <w:p w14:paraId="2EA42468" w14:textId="6A1569FE" w:rsidR="003011FB" w:rsidRDefault="003011FB" w:rsidP="003011FB">
      <w:r>
        <w:t>Therefore, the RACH-based beam access cannot be copied in sidelink, the initial beam-pairing during PC5 unicast link establishment needs to be further considered.</w:t>
      </w:r>
    </w:p>
    <w:p w14:paraId="4B9FF08D" w14:textId="71262462" w:rsidR="002471AC" w:rsidRDefault="002471AC" w:rsidP="002471AC">
      <w:r>
        <w:t xml:space="preserve">And in Uu, the initial beam selection is based on SSB measurement, while in sidelink, which signal/quantity should be measured and used </w:t>
      </w:r>
      <w:r w:rsidR="00816FA7">
        <w:t>seems boils down to RAN1 design on beam-based reference signal and measurement solution</w:t>
      </w:r>
      <w:r>
        <w:t>, so RAN2 should wait for RAN1’s progress on this issue first.</w:t>
      </w:r>
    </w:p>
    <w:p w14:paraId="6E11C20F" w14:textId="287DABB2" w:rsidR="00F278D6" w:rsidRPr="001E0204" w:rsidRDefault="001E0204" w:rsidP="001E0204">
      <w:pPr>
        <w:pStyle w:val="Proposal"/>
        <w:rPr>
          <w:lang w:val="en-US"/>
        </w:rPr>
      </w:pPr>
      <w:bookmarkStart w:id="12" w:name="_Toc127522079"/>
      <w:r>
        <w:rPr>
          <w:lang w:val="en-US"/>
        </w:rPr>
        <w:t xml:space="preserve">For </w:t>
      </w:r>
      <w:r w:rsidR="00244D2F">
        <w:rPr>
          <w:lang w:val="en-US"/>
        </w:rPr>
        <w:t xml:space="preserve">SL </w:t>
      </w:r>
      <w:r>
        <w:rPr>
          <w:lang w:val="en-US"/>
        </w:rPr>
        <w:t xml:space="preserve">initial beam-pairing, </w:t>
      </w:r>
      <w:r w:rsidR="00D947B3">
        <w:rPr>
          <w:lang w:val="en-US"/>
        </w:rPr>
        <w:t>RAN2 wait for RAN1</w:t>
      </w:r>
      <w:r>
        <w:rPr>
          <w:lang w:val="en-US"/>
        </w:rPr>
        <w:t xml:space="preserve"> progress</w:t>
      </w:r>
      <w:r w:rsidR="00816FA7">
        <w:rPr>
          <w:lang w:val="en-US"/>
        </w:rPr>
        <w:t xml:space="preserve"> first</w:t>
      </w:r>
      <w:r w:rsidR="00147262">
        <w:rPr>
          <w:lang w:val="en-US"/>
        </w:rPr>
        <w:t>.</w:t>
      </w:r>
      <w:bookmarkEnd w:id="12"/>
    </w:p>
    <w:p w14:paraId="16AFCEB7" w14:textId="2782D561" w:rsidR="00A94F0B" w:rsidRDefault="00A94F0B" w:rsidP="00A94F0B">
      <w:pPr>
        <w:pStyle w:val="20"/>
      </w:pPr>
      <w:bookmarkStart w:id="13" w:name="_Toc114214864"/>
      <w:bookmarkStart w:id="14" w:name="_Toc114245162"/>
      <w:bookmarkStart w:id="15" w:name="_Toc114649503"/>
      <w:bookmarkStart w:id="16" w:name="_Toc114750371"/>
      <w:bookmarkEnd w:id="13"/>
      <w:bookmarkEnd w:id="14"/>
      <w:bookmarkEnd w:id="15"/>
      <w:bookmarkEnd w:id="16"/>
      <w:r>
        <w:lastRenderedPageBreak/>
        <w:t xml:space="preserve">Beam </w:t>
      </w:r>
      <w:r w:rsidR="0086264E">
        <w:t>management</w:t>
      </w:r>
    </w:p>
    <w:p w14:paraId="7199F8CD" w14:textId="2677D1E0" w:rsidR="00A94F0B" w:rsidRDefault="00AC4382" w:rsidP="00A94F0B">
      <w:r>
        <w:t>T</w:t>
      </w:r>
      <w:r w:rsidR="009A6F85">
        <w:t>he beam management after initial beam-pairing</w:t>
      </w:r>
      <w:r>
        <w:t xml:space="preserve"> in Uu includes the following aspects:</w:t>
      </w:r>
    </w:p>
    <w:p w14:paraId="5DBB4F25" w14:textId="571F01AC" w:rsidR="00AC4382" w:rsidRDefault="00AC4382" w:rsidP="00D3317C">
      <w:pPr>
        <w:pStyle w:val="aff4"/>
        <w:numPr>
          <w:ilvl w:val="0"/>
          <w:numId w:val="19"/>
        </w:numPr>
        <w:ind w:left="357" w:hanging="357"/>
        <w:contextualSpacing w:val="0"/>
      </w:pPr>
      <w:r>
        <w:t>UE measures the Tx beam of the gNB and report</w:t>
      </w:r>
      <w:r w:rsidR="008937F7">
        <w:t>s</w:t>
      </w:r>
      <w:r>
        <w:t xml:space="preserve"> L1 SINR/RSRP</w:t>
      </w:r>
      <w:r w:rsidR="00B37D09">
        <w:t xml:space="preserve"> based on NW configuration</w:t>
      </w:r>
      <w:r>
        <w:t>;</w:t>
      </w:r>
    </w:p>
    <w:p w14:paraId="3D4507E9" w14:textId="2509C17F" w:rsidR="008937F7" w:rsidRDefault="008937F7" w:rsidP="00D3317C">
      <w:pPr>
        <w:pStyle w:val="aff4"/>
        <w:numPr>
          <w:ilvl w:val="0"/>
          <w:numId w:val="19"/>
        </w:numPr>
        <w:ind w:left="357" w:hanging="357"/>
        <w:contextualSpacing w:val="0"/>
      </w:pPr>
      <w:r>
        <w:t>gNB determines the Tx beam based on UE’s report and indicates DL beam to the UE.</w:t>
      </w:r>
    </w:p>
    <w:p w14:paraId="38A3BF48" w14:textId="77777777" w:rsidR="00B37D09" w:rsidRDefault="003011FB" w:rsidP="008937F7">
      <w:r>
        <w:t xml:space="preserve">By </w:t>
      </w:r>
      <w:r w:rsidR="00B37D09">
        <w:t xml:space="preserve">following Uu principle, similar mechanism can be considered in sidelink, e.g., </w:t>
      </w:r>
    </w:p>
    <w:p w14:paraId="61EA685B" w14:textId="37BD3484" w:rsidR="003011FB" w:rsidRDefault="00B37D09" w:rsidP="00D3317C">
      <w:pPr>
        <w:pStyle w:val="aff4"/>
        <w:numPr>
          <w:ilvl w:val="0"/>
          <w:numId w:val="19"/>
        </w:numPr>
        <w:ind w:left="357" w:hanging="357"/>
        <w:contextualSpacing w:val="0"/>
      </w:pPr>
      <w:r>
        <w:t>Rx UE performs beam measurement and reports the measurement results based on Tx UE configuration;</w:t>
      </w:r>
    </w:p>
    <w:p w14:paraId="542923FB" w14:textId="70947707" w:rsidR="00B37D09" w:rsidRDefault="00B37D09" w:rsidP="00D3317C">
      <w:pPr>
        <w:pStyle w:val="aff4"/>
        <w:numPr>
          <w:ilvl w:val="0"/>
          <w:numId w:val="19"/>
        </w:numPr>
        <w:ind w:left="357" w:hanging="357"/>
        <w:contextualSpacing w:val="0"/>
      </w:pPr>
      <w:r>
        <w:t>Tx UE determines the Tx beam based on Rx UE’s report and indicates the Tx beam to the Rx UE.</w:t>
      </w:r>
    </w:p>
    <w:p w14:paraId="0250EC19" w14:textId="68AF8A8E" w:rsidR="008937F7" w:rsidRDefault="00B37D09" w:rsidP="008937F7">
      <w:r>
        <w:t>However, i</w:t>
      </w:r>
      <w:r w:rsidR="008937F7">
        <w:t xml:space="preserve">n Uu beam management, the mechanism design </w:t>
      </w:r>
      <w:r w:rsidR="00816FA7">
        <w:t>wa</w:t>
      </w:r>
      <w:r w:rsidR="008937F7">
        <w:t xml:space="preserve">s mainly done in RAN1 and RAN2 work </w:t>
      </w:r>
      <w:r w:rsidR="00816FA7">
        <w:t xml:space="preserve">was </w:t>
      </w:r>
      <w:r w:rsidR="008937F7">
        <w:t xml:space="preserve">on some MAC CE (e.g., TCI state activation/deactivation MAC CE) content design based on RAN1 agreements. </w:t>
      </w:r>
    </w:p>
    <w:p w14:paraId="3AEAC4C3" w14:textId="48B117AC" w:rsidR="00A94F0B" w:rsidRDefault="008937F7" w:rsidP="00A94F0B">
      <w:pPr>
        <w:pStyle w:val="Observation"/>
      </w:pPr>
      <w:bookmarkStart w:id="17" w:name="_Toc127522075"/>
      <w:r>
        <w:t>In Uu beam management, the beam measurement</w:t>
      </w:r>
      <w:r w:rsidR="00F5605D">
        <w:t xml:space="preserve"> </w:t>
      </w:r>
      <w:r>
        <w:t xml:space="preserve">(L1) and indication </w:t>
      </w:r>
      <w:r w:rsidR="00F5605D">
        <w:t xml:space="preserve">were </w:t>
      </w:r>
      <w:r>
        <w:t>designed by RAN1</w:t>
      </w:r>
      <w:r w:rsidR="009723CE">
        <w:t xml:space="preserve">, while RAN2 work </w:t>
      </w:r>
      <w:r w:rsidR="00F5605D">
        <w:t>was</w:t>
      </w:r>
      <w:r w:rsidR="009723CE">
        <w:t xml:space="preserve"> </w:t>
      </w:r>
      <w:r w:rsidR="009B3F3B">
        <w:t>on MAC CE design (e.g., TCI state activation/deactivation</w:t>
      </w:r>
      <w:r w:rsidR="00816FA7">
        <w:t>,</w:t>
      </w:r>
      <w:r w:rsidR="00F5605D">
        <w:t xml:space="preserve"> etc.</w:t>
      </w:r>
      <w:r w:rsidR="009B3F3B">
        <w:t>)</w:t>
      </w:r>
      <w:r w:rsidR="00F5605D">
        <w:t xml:space="preserve"> as triggered by RAN1</w:t>
      </w:r>
      <w:r>
        <w:t>.</w:t>
      </w:r>
      <w:bookmarkEnd w:id="17"/>
    </w:p>
    <w:p w14:paraId="76A695DF" w14:textId="311796BE" w:rsidR="008937F7" w:rsidRDefault="008937F7" w:rsidP="008937F7">
      <w:r>
        <w:t>Therefore, RAN2 can wait for RAN1 progress on the beam measurement/report</w:t>
      </w:r>
      <w:r w:rsidR="00816FA7">
        <w:t xml:space="preserve"> </w:t>
      </w:r>
      <w:r>
        <w:t>(L1) and indication now.</w:t>
      </w:r>
    </w:p>
    <w:p w14:paraId="08995918" w14:textId="3501A49D" w:rsidR="00A94F0B" w:rsidRDefault="008937F7" w:rsidP="00B37D09">
      <w:pPr>
        <w:pStyle w:val="Proposal"/>
      </w:pPr>
      <w:bookmarkStart w:id="18" w:name="_Toc127522080"/>
      <w:r>
        <w:t xml:space="preserve">For </w:t>
      </w:r>
      <w:r w:rsidR="00244D2F">
        <w:t xml:space="preserve">SL </w:t>
      </w:r>
      <w:r>
        <w:t xml:space="preserve">beam </w:t>
      </w:r>
      <w:r w:rsidR="0086264E">
        <w:t xml:space="preserve">management (including L1 </w:t>
      </w:r>
      <w:r>
        <w:t>measurement</w:t>
      </w:r>
      <w:r w:rsidR="007E47E6">
        <w:t xml:space="preserve"> </w:t>
      </w:r>
      <w:r>
        <w:t>report and beam indication</w:t>
      </w:r>
      <w:r w:rsidR="0086264E">
        <w:t>)</w:t>
      </w:r>
      <w:r>
        <w:t>, RAN2 wait</w:t>
      </w:r>
      <w:r w:rsidR="00816FA7">
        <w:t>s</w:t>
      </w:r>
      <w:r>
        <w:t xml:space="preserve"> for RAN1 progress</w:t>
      </w:r>
      <w:r w:rsidR="00A94F0B">
        <w:t>.</w:t>
      </w:r>
      <w:bookmarkEnd w:id="18"/>
    </w:p>
    <w:p w14:paraId="4A757F3A" w14:textId="70A8A8D8" w:rsidR="004E64C4" w:rsidRDefault="004E64C4" w:rsidP="004E64C4">
      <w:pPr>
        <w:pStyle w:val="20"/>
      </w:pPr>
      <w:r>
        <w:t xml:space="preserve">Beam-based </w:t>
      </w:r>
      <w:r w:rsidR="00B37D09">
        <w:t>RRM measurement</w:t>
      </w:r>
    </w:p>
    <w:p w14:paraId="189EBE9F" w14:textId="0E1075C5" w:rsidR="004E64C4" w:rsidRDefault="00B37D09" w:rsidP="004E64C4">
      <w:r>
        <w:t xml:space="preserve">In Uu link, </w:t>
      </w:r>
      <w:r w:rsidR="00421ECA">
        <w:t xml:space="preserve">the RRM measurement is mainly used for mobility management. UE performs </w:t>
      </w:r>
      <w:r>
        <w:t xml:space="preserve">beam </w:t>
      </w:r>
      <w:r w:rsidR="00421ECA">
        <w:t>and cell measurement report</w:t>
      </w:r>
      <w:r w:rsidR="00816FA7">
        <w:t>s</w:t>
      </w:r>
      <w:r w:rsidR="00421ECA">
        <w:t xml:space="preserve"> based on NW configuration, </w:t>
      </w:r>
      <w:r w:rsidR="00816FA7">
        <w:t>and network m</w:t>
      </w:r>
      <w:r w:rsidR="00421ECA">
        <w:t>ay use the measurement result to determine the mobility-related configuration.</w:t>
      </w:r>
    </w:p>
    <w:p w14:paraId="69D833FF" w14:textId="59CA158C" w:rsidR="00421ECA" w:rsidRPr="004E64C4" w:rsidRDefault="00421ECA" w:rsidP="004E64C4">
      <w:r>
        <w:t>While in SL, the RRM measurement is mainly used for power control, and whether the per-beam based RRM measurement report is needed or not is related to whether the per-beam based power control is needed. Power control is designed by RAN1, so whether the per-beam based RRM measurement report is needed is pending on RAN1 design on the power control in FR2.</w:t>
      </w:r>
    </w:p>
    <w:p w14:paraId="1D03987B" w14:textId="7876D545" w:rsidR="004E64C4" w:rsidRDefault="00421ECA" w:rsidP="004E64C4">
      <w:pPr>
        <w:pStyle w:val="Proposal"/>
        <w:spacing w:beforeLines="50" w:before="120"/>
      </w:pPr>
      <w:bookmarkStart w:id="19" w:name="_Toc127522081"/>
      <w:r>
        <w:t xml:space="preserve">For </w:t>
      </w:r>
      <w:r w:rsidR="00244D2F">
        <w:t xml:space="preserve">SL </w:t>
      </w:r>
      <w:r>
        <w:t>beam</w:t>
      </w:r>
      <w:r w:rsidR="0086264E">
        <w:t>-</w:t>
      </w:r>
      <w:r>
        <w:t>based RRM measurement report, RAN2 wait</w:t>
      </w:r>
      <w:r w:rsidR="00816FA7">
        <w:t>s</w:t>
      </w:r>
      <w:r>
        <w:t xml:space="preserve"> for RAN1 progress</w:t>
      </w:r>
      <w:r w:rsidR="004E64C4">
        <w:t>.</w:t>
      </w:r>
      <w:bookmarkEnd w:id="19"/>
      <w:r w:rsidR="004E64C4">
        <w:t xml:space="preserve"> </w:t>
      </w:r>
    </w:p>
    <w:p w14:paraId="218B41EC" w14:textId="77777777" w:rsidR="008656DE" w:rsidRDefault="008656DE" w:rsidP="008656DE">
      <w:pPr>
        <w:pStyle w:val="20"/>
      </w:pPr>
      <w:r>
        <w:t>Beam failure detection and recovery</w:t>
      </w:r>
    </w:p>
    <w:p w14:paraId="766CC2E3" w14:textId="77777777" w:rsidR="008656DE" w:rsidRDefault="008656DE" w:rsidP="008656DE">
      <w:r>
        <w:t xml:space="preserve">In Uu, beam failure is detected in MAC by counting the beam failure instance indication from lower layers to MAC entity, and the UE declares beam failure when the </w:t>
      </w:r>
      <w:r w:rsidRPr="007558C7">
        <w:t>number of beam failure instance indications from the physical layer reaches a configured threshold before a configured timer expires.</w:t>
      </w:r>
    </w:p>
    <w:p w14:paraId="457D7B98" w14:textId="42A3872D" w:rsidR="008656DE" w:rsidRPr="00700835" w:rsidRDefault="008656DE" w:rsidP="008656DE">
      <w:pPr>
        <w:pStyle w:val="Observation"/>
        <w:rPr>
          <w:lang w:val="en-US"/>
        </w:rPr>
      </w:pPr>
      <w:bookmarkStart w:id="20" w:name="_Toc127522076"/>
      <w:r w:rsidRPr="00700835">
        <w:rPr>
          <w:lang w:val="en-US"/>
        </w:rPr>
        <w:t xml:space="preserve">In </w:t>
      </w:r>
      <w:r>
        <w:rPr>
          <w:lang w:val="en-US"/>
        </w:rPr>
        <w:t>Uu beam failure detection</w:t>
      </w:r>
      <w:r w:rsidRPr="00700835">
        <w:rPr>
          <w:lang w:val="en-US"/>
        </w:rPr>
        <w:t xml:space="preserve">, both a timer and a counter are introduced, </w:t>
      </w:r>
      <w:r w:rsidR="00F5605D">
        <w:rPr>
          <w:lang w:val="en-US"/>
        </w:rPr>
        <w:t xml:space="preserve">where </w:t>
      </w:r>
      <w:r w:rsidRPr="00700835">
        <w:rPr>
          <w:lang w:val="en-US"/>
        </w:rPr>
        <w:t xml:space="preserve">the counter is reset when the timer expires and incremented when </w:t>
      </w:r>
      <w:r>
        <w:rPr>
          <w:lang w:val="en-US"/>
        </w:rPr>
        <w:t xml:space="preserve">beam failure instance indication is received from </w:t>
      </w:r>
      <w:r w:rsidR="00816FA7">
        <w:rPr>
          <w:lang w:val="en-US"/>
        </w:rPr>
        <w:t xml:space="preserve">the </w:t>
      </w:r>
      <w:r>
        <w:rPr>
          <w:lang w:val="en-US"/>
        </w:rPr>
        <w:t>physical layer.</w:t>
      </w:r>
      <w:bookmarkEnd w:id="20"/>
    </w:p>
    <w:p w14:paraId="79FB5D3E" w14:textId="77777777" w:rsidR="008656DE" w:rsidRPr="007558C7" w:rsidRDefault="008656DE" w:rsidP="008656DE">
      <w:pPr>
        <w:rPr>
          <w:lang w:val="en-US"/>
        </w:rPr>
      </w:pPr>
      <w:r>
        <w:rPr>
          <w:lang w:val="en-US"/>
        </w:rPr>
        <w:t>In SL-FR2, beam failure also needs to be detected and we can reuse the Uu beam failure detection mechanism, i.e., introduce both a timer and a counter in sidelink for beam failure detection.</w:t>
      </w:r>
    </w:p>
    <w:p w14:paraId="3B350A5C" w14:textId="74451DBB" w:rsidR="008656DE" w:rsidRDefault="009F7C9A" w:rsidP="008656DE">
      <w:pPr>
        <w:pStyle w:val="Proposal"/>
        <w:rPr>
          <w:lang w:val="en-US"/>
        </w:rPr>
      </w:pPr>
      <w:bookmarkStart w:id="21" w:name="_Toc127522082"/>
      <w:r>
        <w:rPr>
          <w:lang w:val="en-US"/>
        </w:rPr>
        <w:t xml:space="preserve">For </w:t>
      </w:r>
      <w:r w:rsidR="00244D2F">
        <w:rPr>
          <w:lang w:val="en-US"/>
        </w:rPr>
        <w:t xml:space="preserve">SL </w:t>
      </w:r>
      <w:r>
        <w:rPr>
          <w:lang w:val="en-US"/>
        </w:rPr>
        <w:t>beam failure detection, RAN2 discuss to r</w:t>
      </w:r>
      <w:r w:rsidR="008656DE" w:rsidRPr="00147262">
        <w:rPr>
          <w:lang w:val="en-US"/>
        </w:rPr>
        <w:t xml:space="preserve">euse the </w:t>
      </w:r>
      <w:r w:rsidR="008656DE">
        <w:rPr>
          <w:lang w:val="en-US"/>
        </w:rPr>
        <w:t>timer + counter-based mechanism</w:t>
      </w:r>
      <w:r w:rsidR="008656DE" w:rsidRPr="00147262">
        <w:rPr>
          <w:lang w:val="en-US"/>
        </w:rPr>
        <w:t xml:space="preserve"> </w:t>
      </w:r>
      <w:r w:rsidR="008656DE">
        <w:rPr>
          <w:lang w:val="en-US"/>
        </w:rPr>
        <w:t>as</w:t>
      </w:r>
      <w:r w:rsidR="008656DE" w:rsidRPr="00147262">
        <w:rPr>
          <w:lang w:val="en-US"/>
        </w:rPr>
        <w:t xml:space="preserve"> </w:t>
      </w:r>
      <w:r w:rsidR="008656DE">
        <w:rPr>
          <w:lang w:val="en-US"/>
        </w:rPr>
        <w:t>Uu for SL-FR2.</w:t>
      </w:r>
      <w:bookmarkEnd w:id="21"/>
    </w:p>
    <w:p w14:paraId="7CDB488E" w14:textId="77777777" w:rsidR="008656DE" w:rsidRDefault="008656DE" w:rsidP="008656DE">
      <w:pPr>
        <w:rPr>
          <w:lang w:val="en-US"/>
        </w:rPr>
      </w:pPr>
      <w:r>
        <w:rPr>
          <w:lang w:val="en-US"/>
        </w:rPr>
        <w:t>When beam failure is detected in Uu, serval solutions have been discussed to help the UE to recover from beam failure. For different carriers/cells, the UE behaviors upon consistent LBT failure are different,</w:t>
      </w:r>
    </w:p>
    <w:p w14:paraId="037B6753" w14:textId="77777777" w:rsidR="008656DE" w:rsidRPr="00D3317C" w:rsidRDefault="008656DE" w:rsidP="00D3317C">
      <w:pPr>
        <w:pStyle w:val="aff4"/>
        <w:numPr>
          <w:ilvl w:val="0"/>
          <w:numId w:val="19"/>
        </w:numPr>
        <w:ind w:left="357" w:hanging="357"/>
        <w:contextualSpacing w:val="0"/>
      </w:pPr>
      <w:r w:rsidRPr="00D3317C">
        <w:t xml:space="preserve">If beam failure happens on </w:t>
      </w:r>
      <w:proofErr w:type="spellStart"/>
      <w:r w:rsidRPr="00D3317C">
        <w:t>SpCell</w:t>
      </w:r>
      <w:proofErr w:type="spellEnd"/>
      <w:r w:rsidRPr="00D3317C">
        <w:t>, UE performs RACH, and may trigger RLF if random access is not successful for the beam failure recovery;</w:t>
      </w:r>
    </w:p>
    <w:p w14:paraId="303798D2" w14:textId="77777777" w:rsidR="008656DE" w:rsidRPr="00D3317C" w:rsidRDefault="008656DE" w:rsidP="00D3317C">
      <w:pPr>
        <w:pStyle w:val="aff4"/>
        <w:numPr>
          <w:ilvl w:val="0"/>
          <w:numId w:val="19"/>
        </w:numPr>
        <w:ind w:left="357" w:hanging="357"/>
        <w:contextualSpacing w:val="0"/>
      </w:pPr>
      <w:r w:rsidRPr="00D3317C">
        <w:t xml:space="preserve">If beam failure happens on </w:t>
      </w:r>
      <w:proofErr w:type="spellStart"/>
      <w:r w:rsidRPr="00D3317C">
        <w:t>SCell</w:t>
      </w:r>
      <w:proofErr w:type="spellEnd"/>
      <w:r w:rsidRPr="00D3317C">
        <w:t>, UE reports beam failure via MAC CE.</w:t>
      </w:r>
    </w:p>
    <w:p w14:paraId="5FEE7692" w14:textId="77777777" w:rsidR="008656DE" w:rsidRDefault="008656DE" w:rsidP="008656DE">
      <w:pPr>
        <w:pStyle w:val="Observation"/>
        <w:tabs>
          <w:tab w:val="clear" w:pos="1304"/>
        </w:tabs>
        <w:rPr>
          <w:lang w:val="en-US"/>
        </w:rPr>
      </w:pPr>
      <w:bookmarkStart w:id="22" w:name="_Toc127522077"/>
      <w:r>
        <w:rPr>
          <w:lang w:val="en-US"/>
        </w:rPr>
        <w:t xml:space="preserve">In Uu, the UE performs </w:t>
      </w:r>
      <w:r w:rsidRPr="00EE2622">
        <w:rPr>
          <w:lang w:val="en-US"/>
        </w:rPr>
        <w:t xml:space="preserve">RACH upon </w:t>
      </w:r>
      <w:r>
        <w:rPr>
          <w:lang w:val="en-US"/>
        </w:rPr>
        <w:t xml:space="preserve">beam </w:t>
      </w:r>
      <w:r w:rsidRPr="00EE2622">
        <w:rPr>
          <w:lang w:val="en-US"/>
        </w:rPr>
        <w:t xml:space="preserve">failure on </w:t>
      </w:r>
      <w:proofErr w:type="spellStart"/>
      <w:r>
        <w:rPr>
          <w:lang w:val="en-US"/>
        </w:rPr>
        <w:t>Sp</w:t>
      </w:r>
      <w:r w:rsidRPr="00EE2622">
        <w:rPr>
          <w:lang w:val="en-US"/>
        </w:rPr>
        <w:t>Cell</w:t>
      </w:r>
      <w:proofErr w:type="spellEnd"/>
      <w:r w:rsidRPr="00EE2622">
        <w:rPr>
          <w:lang w:val="en-US"/>
        </w:rPr>
        <w:t xml:space="preserve"> </w:t>
      </w:r>
      <w:r>
        <w:rPr>
          <w:lang w:val="en-US"/>
        </w:rPr>
        <w:t>and triggers RLF if the random access is not successful.</w:t>
      </w:r>
      <w:bookmarkEnd w:id="22"/>
    </w:p>
    <w:p w14:paraId="5A47A76A" w14:textId="77777777" w:rsidR="008656DE" w:rsidRDefault="008656DE" w:rsidP="008656DE">
      <w:pPr>
        <w:pStyle w:val="Observation"/>
        <w:tabs>
          <w:tab w:val="clear" w:pos="1304"/>
        </w:tabs>
        <w:rPr>
          <w:lang w:val="en-US"/>
        </w:rPr>
      </w:pPr>
      <w:bookmarkStart w:id="23" w:name="_Toc127522078"/>
      <w:r>
        <w:rPr>
          <w:lang w:val="en-US"/>
        </w:rPr>
        <w:t>In Uu, the UE reports</w:t>
      </w:r>
      <w:r w:rsidRPr="00EE2622">
        <w:rPr>
          <w:lang w:val="en-US"/>
        </w:rPr>
        <w:t xml:space="preserve"> </w:t>
      </w:r>
      <w:r>
        <w:rPr>
          <w:lang w:val="en-US"/>
        </w:rPr>
        <w:t xml:space="preserve">BFR MAC CE </w:t>
      </w:r>
      <w:r w:rsidRPr="00EE2622">
        <w:rPr>
          <w:lang w:val="en-US"/>
        </w:rPr>
        <w:t xml:space="preserve">upon </w:t>
      </w:r>
      <w:r>
        <w:rPr>
          <w:lang w:val="en-US"/>
        </w:rPr>
        <w:t>beam</w:t>
      </w:r>
      <w:r w:rsidRPr="00EE2622">
        <w:rPr>
          <w:lang w:val="en-US"/>
        </w:rPr>
        <w:t xml:space="preserve"> failure on </w:t>
      </w:r>
      <w:proofErr w:type="spellStart"/>
      <w:r>
        <w:rPr>
          <w:lang w:val="en-US"/>
        </w:rPr>
        <w:t>S</w:t>
      </w:r>
      <w:r w:rsidRPr="00EE2622">
        <w:rPr>
          <w:lang w:val="en-US"/>
        </w:rPr>
        <w:t>Cell</w:t>
      </w:r>
      <w:proofErr w:type="spellEnd"/>
      <w:r w:rsidRPr="00EE2622">
        <w:rPr>
          <w:lang w:val="en-US"/>
        </w:rPr>
        <w:t>.</w:t>
      </w:r>
      <w:bookmarkEnd w:id="23"/>
      <w:r w:rsidRPr="00EE2622">
        <w:rPr>
          <w:lang w:val="en-US"/>
        </w:rPr>
        <w:t xml:space="preserve">  </w:t>
      </w:r>
    </w:p>
    <w:p w14:paraId="09EE6853" w14:textId="77777777" w:rsidR="008656DE" w:rsidRPr="00700835" w:rsidRDefault="008656DE" w:rsidP="008656DE">
      <w:r>
        <w:lastRenderedPageBreak/>
        <w:t>When it comes to SL-FR2, we should also discuss the beam failure recovery on PC5 link, e.g., how to report the beam failure to the peer UE and whether SL-RLF is triggered if sidelink beam failure recovery is not successful.</w:t>
      </w:r>
    </w:p>
    <w:p w14:paraId="1A24F153" w14:textId="2882CB6D" w:rsidR="008656DE" w:rsidRPr="00BA44B3" w:rsidRDefault="009F7C9A" w:rsidP="008656DE">
      <w:pPr>
        <w:pStyle w:val="Proposal"/>
      </w:pPr>
      <w:bookmarkStart w:id="24" w:name="_Toc127522083"/>
      <w:r>
        <w:rPr>
          <w:lang w:val="en-US"/>
        </w:rPr>
        <w:t xml:space="preserve">For </w:t>
      </w:r>
      <w:r w:rsidR="00244D2F">
        <w:rPr>
          <w:lang w:val="en-US"/>
        </w:rPr>
        <w:t xml:space="preserve">SL </w:t>
      </w:r>
      <w:r>
        <w:rPr>
          <w:lang w:val="en-US"/>
        </w:rPr>
        <w:t>beam failure recover</w:t>
      </w:r>
      <w:r w:rsidR="00244D2F">
        <w:rPr>
          <w:lang w:val="en-US"/>
        </w:rPr>
        <w:t>y</w:t>
      </w:r>
      <w:r>
        <w:rPr>
          <w:lang w:val="en-US"/>
        </w:rPr>
        <w:t xml:space="preserve">/handling, </w:t>
      </w:r>
      <w:r w:rsidR="008656DE">
        <w:t>RAN2 discuss</w:t>
      </w:r>
      <w:r w:rsidR="00244D2F">
        <w:t xml:space="preserve"> the solution</w:t>
      </w:r>
      <w:r w:rsidR="008656DE">
        <w:t>, e.g., report the beam failure to the peer UE, trigger RLF</w:t>
      </w:r>
      <w:r w:rsidR="00816FA7">
        <w:t>,</w:t>
      </w:r>
      <w:r w:rsidR="00244D2F">
        <w:t xml:space="preserve"> </w:t>
      </w:r>
      <w:r w:rsidR="008656DE">
        <w:t>etc.</w:t>
      </w:r>
      <w:bookmarkEnd w:id="24"/>
    </w:p>
    <w:p w14:paraId="2DFD5B6F" w14:textId="77777777" w:rsidR="004E64C4" w:rsidRPr="00E66442" w:rsidRDefault="004E64C4" w:rsidP="004E64C4"/>
    <w:p w14:paraId="2E58CC51" w14:textId="77777777" w:rsidR="00FB3C9D" w:rsidRDefault="003D1DDD">
      <w:pPr>
        <w:pStyle w:val="1"/>
      </w:pPr>
      <w:r>
        <w:t>Conclusion</w:t>
      </w:r>
    </w:p>
    <w:p w14:paraId="4BF4CF42" w14:textId="77777777" w:rsidR="00932A4E" w:rsidRDefault="00932A4E" w:rsidP="00932A4E">
      <w:r>
        <w:t>We have the following observations:</w:t>
      </w:r>
    </w:p>
    <w:p w14:paraId="66518C04" w14:textId="52B758B2" w:rsidR="00FA247F" w:rsidRDefault="00932A4E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r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127522073" w:history="1">
        <w:r w:rsidR="00FA247F" w:rsidRPr="000E7B6D">
          <w:rPr>
            <w:rStyle w:val="af3"/>
            <w:noProof/>
          </w:rPr>
          <w:t>Observation 1</w:t>
        </w:r>
        <w:r w:rsidR="00FA247F"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="00FA247F" w:rsidRPr="000E7B6D">
          <w:rPr>
            <w:rStyle w:val="af3"/>
            <w:noProof/>
          </w:rPr>
          <w:t>In Uu, the initial beam-pairing is achieved during RACH, relying on the association between PRACH and SSB;</w:t>
        </w:r>
      </w:hyperlink>
    </w:p>
    <w:p w14:paraId="61756F23" w14:textId="4B185A5F" w:rsidR="00FA247F" w:rsidRDefault="00FA247F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2074" w:history="1">
        <w:r w:rsidRPr="000E7B6D">
          <w:rPr>
            <w:rStyle w:val="af3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0E7B6D">
          <w:rPr>
            <w:rStyle w:val="af3"/>
            <w:noProof/>
          </w:rPr>
          <w:t>In Sidelink, the link establishment procedure relies on discovery and PC5-S signalling exchange, without RACH-like procedure.</w:t>
        </w:r>
      </w:hyperlink>
    </w:p>
    <w:p w14:paraId="71356AF4" w14:textId="128BF66D" w:rsidR="00FA247F" w:rsidRDefault="00FA247F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2075" w:history="1">
        <w:r w:rsidRPr="000E7B6D">
          <w:rPr>
            <w:rStyle w:val="af3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0E7B6D">
          <w:rPr>
            <w:rStyle w:val="af3"/>
            <w:noProof/>
          </w:rPr>
          <w:t>In Uu beam management, the beam measurement (L1) and indication were designed by RAN1, while RAN2 work was on MAC CE design (e.g., TCI state activation/deactivation, etc.) as triggered by RAN1.</w:t>
        </w:r>
      </w:hyperlink>
    </w:p>
    <w:p w14:paraId="2954F94B" w14:textId="3511E5CF" w:rsidR="00FA247F" w:rsidRDefault="00FA247F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2076" w:history="1">
        <w:r w:rsidRPr="000E7B6D">
          <w:rPr>
            <w:rStyle w:val="af3"/>
            <w:noProof/>
            <w:lang w:val="en-US"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0E7B6D">
          <w:rPr>
            <w:rStyle w:val="af3"/>
            <w:noProof/>
            <w:lang w:val="en-US"/>
          </w:rPr>
          <w:t>In Uu beam failure detection, both a timer and a counter are introduced, where the counter is reset when the timer expires and incremented when beam failure instance indication is received from the physical layer.</w:t>
        </w:r>
      </w:hyperlink>
    </w:p>
    <w:p w14:paraId="3BEC8664" w14:textId="396F9EB8" w:rsidR="00FA247F" w:rsidRDefault="00FA247F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2077" w:history="1">
        <w:r w:rsidRPr="000E7B6D">
          <w:rPr>
            <w:rStyle w:val="af3"/>
            <w:noProof/>
            <w:lang w:val="en-US"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0E7B6D">
          <w:rPr>
            <w:rStyle w:val="af3"/>
            <w:noProof/>
            <w:lang w:val="en-US"/>
          </w:rPr>
          <w:t>In Uu, the UE performs RACH upon beam failure on SpCell and triggers RLF if the random access is not successful.</w:t>
        </w:r>
      </w:hyperlink>
    </w:p>
    <w:p w14:paraId="7BEC837D" w14:textId="5A3B9FD9" w:rsidR="00FA247F" w:rsidRDefault="00FA247F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2078" w:history="1">
        <w:r w:rsidRPr="000E7B6D">
          <w:rPr>
            <w:rStyle w:val="af3"/>
            <w:noProof/>
            <w:lang w:val="en-US"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0E7B6D">
          <w:rPr>
            <w:rStyle w:val="af3"/>
            <w:noProof/>
            <w:lang w:val="en-US"/>
          </w:rPr>
          <w:t>In Uu, the UE reports BFR MAC CE upon beam failure on SCell.</w:t>
        </w:r>
      </w:hyperlink>
    </w:p>
    <w:p w14:paraId="3F89E93E" w14:textId="6098F08F" w:rsidR="00932A4E" w:rsidRDefault="00932A4E" w:rsidP="00932A4E">
      <w:r>
        <w:fldChar w:fldCharType="end"/>
      </w:r>
    </w:p>
    <w:p w14:paraId="7962C03C" w14:textId="68311F48" w:rsidR="00FB3C9D" w:rsidRDefault="003D1DDD" w:rsidP="00932A4E">
      <w:r>
        <w:t>We have the following proposals:</w:t>
      </w:r>
    </w:p>
    <w:p w14:paraId="5ED7A646" w14:textId="2AD28543" w:rsidR="00FA247F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27522079" w:history="1">
        <w:r w:rsidR="00FA247F" w:rsidRPr="0047310F">
          <w:rPr>
            <w:rStyle w:val="af3"/>
            <w:noProof/>
            <w:lang w:val="en-US"/>
          </w:rPr>
          <w:t>Proposal 1</w:t>
        </w:r>
        <w:r w:rsidR="00FA247F"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="00FA247F" w:rsidRPr="0047310F">
          <w:rPr>
            <w:rStyle w:val="af3"/>
            <w:noProof/>
            <w:lang w:val="en-US"/>
          </w:rPr>
          <w:t>For SL initial beam-pairing, RAN2 wait for RAN1 progress first.</w:t>
        </w:r>
      </w:hyperlink>
    </w:p>
    <w:p w14:paraId="1212B8E7" w14:textId="1EA6B829" w:rsidR="00FA247F" w:rsidRDefault="00FA247F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2080" w:history="1">
        <w:r w:rsidRPr="0047310F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47310F">
          <w:rPr>
            <w:rStyle w:val="af3"/>
            <w:noProof/>
          </w:rPr>
          <w:t>For SL beam management (including L1 measurement report and beam indication), RAN2 waits for RAN1 progress.</w:t>
        </w:r>
      </w:hyperlink>
    </w:p>
    <w:p w14:paraId="734C37DA" w14:textId="2F655449" w:rsidR="00FA247F" w:rsidRDefault="00FA247F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2081" w:history="1">
        <w:r w:rsidRPr="0047310F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47310F">
          <w:rPr>
            <w:rStyle w:val="af3"/>
            <w:noProof/>
          </w:rPr>
          <w:t>For SL beam-based RRM measurement report, RAN2 waits for RAN1 progress.</w:t>
        </w:r>
      </w:hyperlink>
    </w:p>
    <w:p w14:paraId="4E07A067" w14:textId="27A226E5" w:rsidR="00FA247F" w:rsidRDefault="00FA247F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2082" w:history="1">
        <w:r w:rsidRPr="0047310F">
          <w:rPr>
            <w:rStyle w:val="af3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47310F">
          <w:rPr>
            <w:rStyle w:val="af3"/>
            <w:noProof/>
            <w:lang w:val="en-US"/>
          </w:rPr>
          <w:t xml:space="preserve">For SL beam </w:t>
        </w:r>
        <w:bookmarkStart w:id="25" w:name="_GoBack"/>
        <w:bookmarkEnd w:id="25"/>
        <w:r w:rsidRPr="0047310F">
          <w:rPr>
            <w:rStyle w:val="af3"/>
            <w:noProof/>
            <w:lang w:val="en-US"/>
          </w:rPr>
          <w:t>failure detection, RAN2 discuss to reuse the timer + counter-based mechanism as Uu for SL-FR2.</w:t>
        </w:r>
      </w:hyperlink>
    </w:p>
    <w:p w14:paraId="15A17327" w14:textId="28134F0C" w:rsidR="00FA247F" w:rsidRDefault="00FA247F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2083" w:history="1">
        <w:r w:rsidRPr="0047310F">
          <w:rPr>
            <w:rStyle w:val="af3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47310F">
          <w:rPr>
            <w:rStyle w:val="af3"/>
            <w:noProof/>
            <w:lang w:val="en-US"/>
          </w:rPr>
          <w:t xml:space="preserve">For SL beam failure recovery/handling, </w:t>
        </w:r>
        <w:r w:rsidRPr="0047310F">
          <w:rPr>
            <w:rStyle w:val="af3"/>
            <w:noProof/>
          </w:rPr>
          <w:t>RAN2 discuss the solution, e.g., report the beam failure to the peer UE, trigger RLF, etc.</w:t>
        </w:r>
      </w:hyperlink>
    </w:p>
    <w:p w14:paraId="709E4DDE" w14:textId="70BEB2A0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26" w:name="_In-sequence_SDU_delivery"/>
      <w:bookmarkStart w:id="27" w:name="_Ref189809556"/>
      <w:bookmarkStart w:id="28" w:name="_Ref174151459"/>
      <w:bookmarkStart w:id="29" w:name="_Ref450865335"/>
      <w:bookmarkEnd w:id="26"/>
      <w:r>
        <w:rPr>
          <w:rFonts w:hint="eastAsia"/>
        </w:rPr>
        <w:t>Reference</w:t>
      </w:r>
      <w:bookmarkEnd w:id="27"/>
      <w:bookmarkEnd w:id="28"/>
      <w:bookmarkEnd w:id="29"/>
    </w:p>
    <w:p w14:paraId="7DDEC7E8" w14:textId="5A27674A" w:rsidR="00FB3C9D" w:rsidRDefault="003D1DDD" w:rsidP="002A4986">
      <w:r>
        <w:rPr>
          <w:lang w:val="en-US"/>
        </w:rPr>
        <w:t>[1]</w:t>
      </w:r>
      <w:r>
        <w:t xml:space="preserve"> </w:t>
      </w:r>
      <w:r w:rsidR="00195171" w:rsidRPr="00195171">
        <w:t xml:space="preserve">TS </w:t>
      </w:r>
      <w:r w:rsidR="00421ECA">
        <w:t>23.304</w:t>
      </w:r>
      <w:r w:rsidR="00195171" w:rsidRPr="00195171">
        <w:t xml:space="preserve"> </w:t>
      </w:r>
      <w:r w:rsidR="00421ECA" w:rsidRPr="00421ECA">
        <w:t xml:space="preserve">Proximity based Services (ProSe) in the 5G System </w:t>
      </w:r>
    </w:p>
    <w:p w14:paraId="66A80CB6" w14:textId="77777777" w:rsidR="00FB3C9D" w:rsidRDefault="00FB3C9D">
      <w:pPr>
        <w:rPr>
          <w:lang w:val="en-US"/>
        </w:rPr>
      </w:pPr>
    </w:p>
    <w:sectPr w:rsidR="00FB3C9D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4B02F" w16cex:dateUtc="2023-02-01T01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1268A" w14:textId="77777777" w:rsidR="002062EA" w:rsidRDefault="002062EA">
      <w:pPr>
        <w:spacing w:after="0"/>
      </w:pPr>
      <w:r>
        <w:separator/>
      </w:r>
    </w:p>
  </w:endnote>
  <w:endnote w:type="continuationSeparator" w:id="0">
    <w:p w14:paraId="0440DE18" w14:textId="77777777" w:rsidR="002062EA" w:rsidRDefault="002062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843A1C" w:rsidRDefault="00843A1C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9C0ED" w14:textId="77777777" w:rsidR="002062EA" w:rsidRDefault="002062EA">
      <w:pPr>
        <w:spacing w:after="0"/>
      </w:pPr>
      <w:r>
        <w:separator/>
      </w:r>
    </w:p>
  </w:footnote>
  <w:footnote w:type="continuationSeparator" w:id="0">
    <w:p w14:paraId="7B0AB119" w14:textId="77777777" w:rsidR="002062EA" w:rsidRDefault="002062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B0C4C"/>
    <w:multiLevelType w:val="hybridMultilevel"/>
    <w:tmpl w:val="D1F8B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4471F25"/>
    <w:multiLevelType w:val="hybridMultilevel"/>
    <w:tmpl w:val="99803092"/>
    <w:lvl w:ilvl="0" w:tplc="D514206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809A2"/>
    <w:multiLevelType w:val="hybridMultilevel"/>
    <w:tmpl w:val="788E42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702CE"/>
    <w:multiLevelType w:val="hybridMultilevel"/>
    <w:tmpl w:val="84065E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EC4EA3"/>
    <w:multiLevelType w:val="hybridMultilevel"/>
    <w:tmpl w:val="0A48E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7"/>
  </w:num>
  <w:num w:numId="4">
    <w:abstractNumId w:val="3"/>
  </w:num>
  <w:num w:numId="5">
    <w:abstractNumId w:val="13"/>
  </w:num>
  <w:num w:numId="6">
    <w:abstractNumId w:val="5"/>
  </w:num>
  <w:num w:numId="7">
    <w:abstractNumId w:val="4"/>
  </w:num>
  <w:num w:numId="8">
    <w:abstractNumId w:val="12"/>
  </w:num>
  <w:num w:numId="9">
    <w:abstractNumId w:val="14"/>
  </w:num>
  <w:num w:numId="10">
    <w:abstractNumId w:val="11"/>
  </w:num>
  <w:num w:numId="11">
    <w:abstractNumId w:val="7"/>
  </w:num>
  <w:num w:numId="12">
    <w:abstractNumId w:val="2"/>
  </w:num>
  <w:num w:numId="13">
    <w:abstractNumId w:val="6"/>
  </w:num>
  <w:num w:numId="14">
    <w:abstractNumId w:val="16"/>
  </w:num>
  <w:num w:numId="15">
    <w:abstractNumId w:val="0"/>
  </w:num>
  <w:num w:numId="16">
    <w:abstractNumId w:val="10"/>
  </w:num>
  <w:num w:numId="17">
    <w:abstractNumId w:val="1"/>
  </w:num>
  <w:num w:numId="18">
    <w:abstractNumId w:val="15"/>
  </w:num>
  <w:num w:numId="19">
    <w:abstractNumId w:val="18"/>
  </w:num>
  <w:num w:numId="20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Y3sTAwMjAzMDJS0lEKTi0uzszPAykwMqwFAA8RJOQtAAAA"/>
  </w:docVars>
  <w:rsids>
    <w:rsidRoot w:val="00FB3C9D"/>
    <w:rsid w:val="000007DD"/>
    <w:rsid w:val="00001242"/>
    <w:rsid w:val="00002164"/>
    <w:rsid w:val="00015DBC"/>
    <w:rsid w:val="00017121"/>
    <w:rsid w:val="00034B3C"/>
    <w:rsid w:val="00035FBB"/>
    <w:rsid w:val="00041594"/>
    <w:rsid w:val="00044D3C"/>
    <w:rsid w:val="000548E5"/>
    <w:rsid w:val="000569A6"/>
    <w:rsid w:val="000571A8"/>
    <w:rsid w:val="00061538"/>
    <w:rsid w:val="00064493"/>
    <w:rsid w:val="000A5C44"/>
    <w:rsid w:val="000B7A5D"/>
    <w:rsid w:val="000F2197"/>
    <w:rsid w:val="00103D3F"/>
    <w:rsid w:val="00114612"/>
    <w:rsid w:val="0012753A"/>
    <w:rsid w:val="00136D1F"/>
    <w:rsid w:val="00140907"/>
    <w:rsid w:val="00146E5B"/>
    <w:rsid w:val="00147262"/>
    <w:rsid w:val="0015659B"/>
    <w:rsid w:val="001632EC"/>
    <w:rsid w:val="00165F35"/>
    <w:rsid w:val="001849E5"/>
    <w:rsid w:val="00195171"/>
    <w:rsid w:val="00195735"/>
    <w:rsid w:val="001A3FEC"/>
    <w:rsid w:val="001B3D23"/>
    <w:rsid w:val="001B490B"/>
    <w:rsid w:val="001B64DA"/>
    <w:rsid w:val="001D2821"/>
    <w:rsid w:val="001E0204"/>
    <w:rsid w:val="001E646B"/>
    <w:rsid w:val="001F4014"/>
    <w:rsid w:val="002023B6"/>
    <w:rsid w:val="002034C4"/>
    <w:rsid w:val="002062EA"/>
    <w:rsid w:val="002064F5"/>
    <w:rsid w:val="002070B3"/>
    <w:rsid w:val="00211F02"/>
    <w:rsid w:val="00212650"/>
    <w:rsid w:val="002226D1"/>
    <w:rsid w:val="00225803"/>
    <w:rsid w:val="00227C19"/>
    <w:rsid w:val="00231ED6"/>
    <w:rsid w:val="00243984"/>
    <w:rsid w:val="00244D2F"/>
    <w:rsid w:val="002471AC"/>
    <w:rsid w:val="00257DD1"/>
    <w:rsid w:val="00270CD8"/>
    <w:rsid w:val="002713D3"/>
    <w:rsid w:val="00272753"/>
    <w:rsid w:val="00276BFA"/>
    <w:rsid w:val="0027707F"/>
    <w:rsid w:val="00283C1B"/>
    <w:rsid w:val="002A4986"/>
    <w:rsid w:val="002B26DA"/>
    <w:rsid w:val="002B418D"/>
    <w:rsid w:val="002C0372"/>
    <w:rsid w:val="002E5F91"/>
    <w:rsid w:val="002E6468"/>
    <w:rsid w:val="002E6820"/>
    <w:rsid w:val="002F6B1B"/>
    <w:rsid w:val="003011FB"/>
    <w:rsid w:val="003015CD"/>
    <w:rsid w:val="00306EDF"/>
    <w:rsid w:val="003134B3"/>
    <w:rsid w:val="00320928"/>
    <w:rsid w:val="00325BFC"/>
    <w:rsid w:val="003367EF"/>
    <w:rsid w:val="00336AE4"/>
    <w:rsid w:val="00336DBA"/>
    <w:rsid w:val="00343017"/>
    <w:rsid w:val="00345CC5"/>
    <w:rsid w:val="0035664A"/>
    <w:rsid w:val="00380A73"/>
    <w:rsid w:val="00386387"/>
    <w:rsid w:val="00391515"/>
    <w:rsid w:val="003B042B"/>
    <w:rsid w:val="003B392E"/>
    <w:rsid w:val="003B5909"/>
    <w:rsid w:val="003B7601"/>
    <w:rsid w:val="003C2081"/>
    <w:rsid w:val="003C43B0"/>
    <w:rsid w:val="003D1439"/>
    <w:rsid w:val="003D1DDD"/>
    <w:rsid w:val="003D7775"/>
    <w:rsid w:val="003E3AFA"/>
    <w:rsid w:val="003F0359"/>
    <w:rsid w:val="00405549"/>
    <w:rsid w:val="00412046"/>
    <w:rsid w:val="0041279E"/>
    <w:rsid w:val="00421ECA"/>
    <w:rsid w:val="00431991"/>
    <w:rsid w:val="0043359C"/>
    <w:rsid w:val="0043433F"/>
    <w:rsid w:val="00445BBB"/>
    <w:rsid w:val="0045294F"/>
    <w:rsid w:val="00466280"/>
    <w:rsid w:val="004675E1"/>
    <w:rsid w:val="00470EF1"/>
    <w:rsid w:val="00476F75"/>
    <w:rsid w:val="004A2923"/>
    <w:rsid w:val="004A7F5E"/>
    <w:rsid w:val="004B4948"/>
    <w:rsid w:val="004B4F9E"/>
    <w:rsid w:val="004B6671"/>
    <w:rsid w:val="004C4B19"/>
    <w:rsid w:val="004C4DAE"/>
    <w:rsid w:val="004D1103"/>
    <w:rsid w:val="004E27AC"/>
    <w:rsid w:val="004E64C4"/>
    <w:rsid w:val="004F0F81"/>
    <w:rsid w:val="00502BF8"/>
    <w:rsid w:val="00515E48"/>
    <w:rsid w:val="00524B59"/>
    <w:rsid w:val="0052502E"/>
    <w:rsid w:val="00530509"/>
    <w:rsid w:val="00532A79"/>
    <w:rsid w:val="0053332F"/>
    <w:rsid w:val="00534E29"/>
    <w:rsid w:val="005365BA"/>
    <w:rsid w:val="005410C9"/>
    <w:rsid w:val="00542290"/>
    <w:rsid w:val="005442E9"/>
    <w:rsid w:val="0056179B"/>
    <w:rsid w:val="00562A57"/>
    <w:rsid w:val="005638A4"/>
    <w:rsid w:val="00590CE1"/>
    <w:rsid w:val="00593A25"/>
    <w:rsid w:val="005D79B0"/>
    <w:rsid w:val="005E2D8E"/>
    <w:rsid w:val="005E52A0"/>
    <w:rsid w:val="005E7F5A"/>
    <w:rsid w:val="005F79E9"/>
    <w:rsid w:val="0060047C"/>
    <w:rsid w:val="00610954"/>
    <w:rsid w:val="00611260"/>
    <w:rsid w:val="0061237A"/>
    <w:rsid w:val="00613669"/>
    <w:rsid w:val="00614C44"/>
    <w:rsid w:val="00621611"/>
    <w:rsid w:val="006364A6"/>
    <w:rsid w:val="0064093A"/>
    <w:rsid w:val="006655C1"/>
    <w:rsid w:val="006911C4"/>
    <w:rsid w:val="006917F4"/>
    <w:rsid w:val="0069610B"/>
    <w:rsid w:val="006975C4"/>
    <w:rsid w:val="006A085B"/>
    <w:rsid w:val="006A66A0"/>
    <w:rsid w:val="006C7EE5"/>
    <w:rsid w:val="006D06B2"/>
    <w:rsid w:val="006D41D8"/>
    <w:rsid w:val="006F05E5"/>
    <w:rsid w:val="006F0C7A"/>
    <w:rsid w:val="00700835"/>
    <w:rsid w:val="0070609A"/>
    <w:rsid w:val="00711CCE"/>
    <w:rsid w:val="00741CE7"/>
    <w:rsid w:val="00744E94"/>
    <w:rsid w:val="00750D45"/>
    <w:rsid w:val="00753C4A"/>
    <w:rsid w:val="007554CA"/>
    <w:rsid w:val="007558C7"/>
    <w:rsid w:val="00756022"/>
    <w:rsid w:val="00760D73"/>
    <w:rsid w:val="00770E22"/>
    <w:rsid w:val="00771CEC"/>
    <w:rsid w:val="00780383"/>
    <w:rsid w:val="00783ABB"/>
    <w:rsid w:val="00795873"/>
    <w:rsid w:val="007A3C4A"/>
    <w:rsid w:val="007A7A4A"/>
    <w:rsid w:val="007B451D"/>
    <w:rsid w:val="007C3A98"/>
    <w:rsid w:val="007D0165"/>
    <w:rsid w:val="007D2266"/>
    <w:rsid w:val="007E0864"/>
    <w:rsid w:val="007E47E6"/>
    <w:rsid w:val="007F1CAD"/>
    <w:rsid w:val="007F4418"/>
    <w:rsid w:val="00805D4C"/>
    <w:rsid w:val="008062BF"/>
    <w:rsid w:val="00813852"/>
    <w:rsid w:val="00816FA7"/>
    <w:rsid w:val="00822734"/>
    <w:rsid w:val="00825044"/>
    <w:rsid w:val="00825AAE"/>
    <w:rsid w:val="00830871"/>
    <w:rsid w:val="00841438"/>
    <w:rsid w:val="00842380"/>
    <w:rsid w:val="008426C7"/>
    <w:rsid w:val="00843A1C"/>
    <w:rsid w:val="00853D38"/>
    <w:rsid w:val="00854DEF"/>
    <w:rsid w:val="00862119"/>
    <w:rsid w:val="0086243E"/>
    <w:rsid w:val="0086264E"/>
    <w:rsid w:val="00865461"/>
    <w:rsid w:val="008656DE"/>
    <w:rsid w:val="0087053D"/>
    <w:rsid w:val="00876542"/>
    <w:rsid w:val="0088730B"/>
    <w:rsid w:val="008915DE"/>
    <w:rsid w:val="00891E74"/>
    <w:rsid w:val="008934BB"/>
    <w:rsid w:val="008937F7"/>
    <w:rsid w:val="008A250A"/>
    <w:rsid w:val="008A2837"/>
    <w:rsid w:val="008A7FA2"/>
    <w:rsid w:val="008B6365"/>
    <w:rsid w:val="008C25A0"/>
    <w:rsid w:val="008C553C"/>
    <w:rsid w:val="008D28AF"/>
    <w:rsid w:val="008E161C"/>
    <w:rsid w:val="008E399F"/>
    <w:rsid w:val="00901733"/>
    <w:rsid w:val="00926821"/>
    <w:rsid w:val="00927F73"/>
    <w:rsid w:val="00930A3A"/>
    <w:rsid w:val="00932A4E"/>
    <w:rsid w:val="00950EBF"/>
    <w:rsid w:val="00953EC5"/>
    <w:rsid w:val="009723CE"/>
    <w:rsid w:val="00975DDB"/>
    <w:rsid w:val="009814D3"/>
    <w:rsid w:val="0098332C"/>
    <w:rsid w:val="00993D0A"/>
    <w:rsid w:val="009A1E29"/>
    <w:rsid w:val="009A6F85"/>
    <w:rsid w:val="009B025D"/>
    <w:rsid w:val="009B0850"/>
    <w:rsid w:val="009B1A4B"/>
    <w:rsid w:val="009B3F3B"/>
    <w:rsid w:val="009B7064"/>
    <w:rsid w:val="009C5B20"/>
    <w:rsid w:val="009C7D32"/>
    <w:rsid w:val="009D3407"/>
    <w:rsid w:val="009E1DE7"/>
    <w:rsid w:val="009F7C9A"/>
    <w:rsid w:val="00A036F8"/>
    <w:rsid w:val="00A058BE"/>
    <w:rsid w:val="00A1181E"/>
    <w:rsid w:val="00A15127"/>
    <w:rsid w:val="00A25F07"/>
    <w:rsid w:val="00A27E84"/>
    <w:rsid w:val="00A40869"/>
    <w:rsid w:val="00A51A01"/>
    <w:rsid w:val="00A56411"/>
    <w:rsid w:val="00A7379D"/>
    <w:rsid w:val="00A8226D"/>
    <w:rsid w:val="00A84EC4"/>
    <w:rsid w:val="00A85348"/>
    <w:rsid w:val="00A94F0B"/>
    <w:rsid w:val="00AA6F7E"/>
    <w:rsid w:val="00AB44D2"/>
    <w:rsid w:val="00AC4382"/>
    <w:rsid w:val="00AD20CE"/>
    <w:rsid w:val="00AE1A6B"/>
    <w:rsid w:val="00AF1E16"/>
    <w:rsid w:val="00AF4EE0"/>
    <w:rsid w:val="00B024A0"/>
    <w:rsid w:val="00B03764"/>
    <w:rsid w:val="00B05612"/>
    <w:rsid w:val="00B20300"/>
    <w:rsid w:val="00B24822"/>
    <w:rsid w:val="00B33807"/>
    <w:rsid w:val="00B37D09"/>
    <w:rsid w:val="00B40589"/>
    <w:rsid w:val="00B53B01"/>
    <w:rsid w:val="00B57277"/>
    <w:rsid w:val="00B612D0"/>
    <w:rsid w:val="00B87C95"/>
    <w:rsid w:val="00BA44B3"/>
    <w:rsid w:val="00BB69CD"/>
    <w:rsid w:val="00BC492C"/>
    <w:rsid w:val="00BD2C36"/>
    <w:rsid w:val="00BD352C"/>
    <w:rsid w:val="00BE019E"/>
    <w:rsid w:val="00BF550E"/>
    <w:rsid w:val="00C002A0"/>
    <w:rsid w:val="00C0650D"/>
    <w:rsid w:val="00C11110"/>
    <w:rsid w:val="00C16105"/>
    <w:rsid w:val="00C16149"/>
    <w:rsid w:val="00C16B81"/>
    <w:rsid w:val="00C33451"/>
    <w:rsid w:val="00C3532F"/>
    <w:rsid w:val="00C41BBF"/>
    <w:rsid w:val="00C511E1"/>
    <w:rsid w:val="00C52F73"/>
    <w:rsid w:val="00C57505"/>
    <w:rsid w:val="00C66555"/>
    <w:rsid w:val="00C74C39"/>
    <w:rsid w:val="00CA7E46"/>
    <w:rsid w:val="00D3317C"/>
    <w:rsid w:val="00D355FB"/>
    <w:rsid w:val="00D37670"/>
    <w:rsid w:val="00D43664"/>
    <w:rsid w:val="00D46EC0"/>
    <w:rsid w:val="00D64249"/>
    <w:rsid w:val="00D6553C"/>
    <w:rsid w:val="00D678C5"/>
    <w:rsid w:val="00D7636A"/>
    <w:rsid w:val="00D80061"/>
    <w:rsid w:val="00D86EEF"/>
    <w:rsid w:val="00D92A8D"/>
    <w:rsid w:val="00D9361A"/>
    <w:rsid w:val="00D947B3"/>
    <w:rsid w:val="00DB3D8D"/>
    <w:rsid w:val="00DC47E2"/>
    <w:rsid w:val="00E12388"/>
    <w:rsid w:val="00E123D2"/>
    <w:rsid w:val="00E162DC"/>
    <w:rsid w:val="00E17AA9"/>
    <w:rsid w:val="00E31D0E"/>
    <w:rsid w:val="00E34331"/>
    <w:rsid w:val="00E40CA7"/>
    <w:rsid w:val="00E54656"/>
    <w:rsid w:val="00E62395"/>
    <w:rsid w:val="00E66442"/>
    <w:rsid w:val="00E75D46"/>
    <w:rsid w:val="00EB76D3"/>
    <w:rsid w:val="00EB7760"/>
    <w:rsid w:val="00EC29ED"/>
    <w:rsid w:val="00EC7C5D"/>
    <w:rsid w:val="00ED0A6F"/>
    <w:rsid w:val="00ED511C"/>
    <w:rsid w:val="00EE2622"/>
    <w:rsid w:val="00EF0054"/>
    <w:rsid w:val="00EF66BE"/>
    <w:rsid w:val="00EF77CC"/>
    <w:rsid w:val="00F02FFB"/>
    <w:rsid w:val="00F11EDD"/>
    <w:rsid w:val="00F12AFF"/>
    <w:rsid w:val="00F15C90"/>
    <w:rsid w:val="00F20FBE"/>
    <w:rsid w:val="00F21E01"/>
    <w:rsid w:val="00F26B98"/>
    <w:rsid w:val="00F278D6"/>
    <w:rsid w:val="00F30328"/>
    <w:rsid w:val="00F33D9C"/>
    <w:rsid w:val="00F35EAA"/>
    <w:rsid w:val="00F40F5D"/>
    <w:rsid w:val="00F4111A"/>
    <w:rsid w:val="00F53DD2"/>
    <w:rsid w:val="00F5605D"/>
    <w:rsid w:val="00F61BEB"/>
    <w:rsid w:val="00F702F9"/>
    <w:rsid w:val="00F71B59"/>
    <w:rsid w:val="00F73B8B"/>
    <w:rsid w:val="00F80844"/>
    <w:rsid w:val="00F8454E"/>
    <w:rsid w:val="00F87B7A"/>
    <w:rsid w:val="00FA00C0"/>
    <w:rsid w:val="00FA247F"/>
    <w:rsid w:val="00FA5269"/>
    <w:rsid w:val="00FA74B3"/>
    <w:rsid w:val="00FB0D73"/>
    <w:rsid w:val="00FB1BDA"/>
    <w:rsid w:val="00FB2414"/>
    <w:rsid w:val="00FB3C9D"/>
    <w:rsid w:val="00FC0C2F"/>
    <w:rsid w:val="00FC33C8"/>
    <w:rsid w:val="00FC6C49"/>
    <w:rsid w:val="00FC7FFB"/>
    <w:rsid w:val="00FD571C"/>
    <w:rsid w:val="00FE085C"/>
    <w:rsid w:val="00FE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9FB8C93F-9861-487D-A8B2-8D3BDD41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uiPriority w:val="99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rsid w:val="000569A6"/>
    <w:pPr>
      <w:numPr>
        <w:numId w:val="14"/>
      </w:numPr>
      <w:tabs>
        <w:tab w:val="left" w:pos="1304"/>
      </w:tabs>
      <w:ind w:left="1701" w:hanging="170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2E5F91"/>
    <w:rPr>
      <w:rFonts w:ascii="Times" w:eastAsia="Batang" w:hAnsi="Times"/>
      <w:szCs w:val="24"/>
      <w:lang w:val="en-GB" w:eastAsia="x-none"/>
    </w:rPr>
  </w:style>
  <w:style w:type="character" w:styleId="afff">
    <w:name w:val="Unresolved Mention"/>
    <w:basedOn w:val="a1"/>
    <w:uiPriority w:val="99"/>
    <w:semiHidden/>
    <w:unhideWhenUsed/>
    <w:rsid w:val="00932A4E"/>
    <w:rPr>
      <w:color w:val="605E5C"/>
      <w:shd w:val="clear" w:color="auto" w:fill="E1DFDD"/>
    </w:rPr>
  </w:style>
  <w:style w:type="character" w:customStyle="1" w:styleId="B1Zchn">
    <w:name w:val="B1 Zchn"/>
    <w:rsid w:val="00F4111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3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C5C64-4B5C-402D-8E33-F688E2D1E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3730</Words>
  <Characters>4775</Characters>
  <Application>Microsoft Office Word</Application>
  <DocSecurity>0</DocSecurity>
  <Lines>434</Lines>
  <Paragraphs>257</Paragraphs>
  <ScaleCrop>false</ScaleCrop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OPPO-Bingxue</cp:lastModifiedBy>
  <cp:revision>2</cp:revision>
  <dcterms:created xsi:type="dcterms:W3CDTF">2023-02-17T03:00:00Z</dcterms:created>
  <dcterms:modified xsi:type="dcterms:W3CDTF">2023-02-17T03:00:00Z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dfe83c1490d9c39f5d72c2b92366b2d32f6ff0ec22985eceac4223fad4743c86</vt:lpwstr>
  </property>
</Properties>
</file>